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8f6q1gmj9rf1" w:id="0"/>
      <w:bookmarkEnd w:id="0"/>
      <w:r w:rsidDel="00000000" w:rsidR="00000000" w:rsidRPr="00000000">
        <w:rPr>
          <w:rtl w:val="0"/>
        </w:rPr>
        <w:t xml:space="preserve">Concussion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qn7fbwuo11r9" w:id="1"/>
      <w:bookmarkEnd w:id="1"/>
      <w:r w:rsidDel="00000000" w:rsidR="00000000" w:rsidRPr="00000000">
        <w:rPr>
          <w:rtl w:val="0"/>
        </w:rPr>
        <w:t xml:space="preserve">Myths vs. Facts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Myth: Concussion symptoms are always immediate.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Fact: Symptoms can develop up to days after the injury, and it's important to monitor for changes over time.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Myth: A concussion always involves loss of consciousness.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Fact: Loss of consciousness isn't a sure sign of concussion—many people don't experience it. Doctors now recognize symptoms like headaches, dizziness, and sensitivity to light as potential signs of concussion.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Myth: A CT scan, MRI, or blood test can diagnose a concussion.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Fact: There are currently no established imaging or blood tests for concussions— physicians determine a diagnosis based on symptoms and medical history.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Myth: Helmets and equipment can prevent concussions.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Fact: While helmets protect against more severe head injuries, they cannot prevent concussions.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Myth: All concussions are the same.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Fact: Recovery and symptoms can vary widely due to factors like biological sex, gender, previous concussions, and other health issues.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Myth: You need to wake someone with a concussion every 20 minutes.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Fact: Rest helps brain recovery. Initially, check every 2-3 hours for changes. Once cleared by a doctor, allow the person to sleep, as extended rest is crucial for healing.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Concussions are complex injuries that require both immediate attention &amp; time to heal. While some practices around concussion management have evolved, the need for careful monitoring &amp; rest remains important. Remember, each concussion is unique, so recovery times can vary. Stay informed, follow professional medical advice, &amp; prioritize health &amp; safety in all activities.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For more info, visit braininjurycanada.ca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